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86" w:rsidRPr="008F6323" w:rsidRDefault="00450186" w:rsidP="00450186">
      <w:pPr>
        <w:jc w:val="right"/>
        <w:rPr>
          <w:rFonts w:ascii="Arial Narrow" w:hAnsi="Arial Narrow" w:cs="Arial"/>
          <w:b/>
        </w:rPr>
      </w:pPr>
      <w:r w:rsidRPr="008F6323">
        <w:rPr>
          <w:rFonts w:ascii="Arial Narrow" w:hAnsi="Arial Narrow" w:cs="Arial"/>
          <w:b/>
        </w:rPr>
        <w:t xml:space="preserve">  Załącznik nr 1</w:t>
      </w:r>
    </w:p>
    <w:p w:rsidR="00450186" w:rsidRPr="008F6323" w:rsidRDefault="00450186" w:rsidP="00450186">
      <w:pPr>
        <w:jc w:val="center"/>
        <w:rPr>
          <w:rFonts w:ascii="Arial Narrow" w:hAnsi="Arial Narrow" w:cs="Arial"/>
          <w:b/>
        </w:rPr>
      </w:pPr>
    </w:p>
    <w:p w:rsidR="00450186" w:rsidRPr="008F6323" w:rsidRDefault="00450186" w:rsidP="00450186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OFERTA</w:t>
      </w:r>
    </w:p>
    <w:p w:rsidR="00450186" w:rsidRPr="008F6323" w:rsidRDefault="00450186" w:rsidP="00450186">
      <w:pPr>
        <w:shd w:val="clear" w:color="auto" w:fill="FFFFFF"/>
        <w:spacing w:before="250"/>
        <w:ind w:left="29"/>
        <w:rPr>
          <w:rFonts w:ascii="Arial Narrow" w:hAnsi="Arial Narrow" w:cs="Arial"/>
          <w:b/>
        </w:rPr>
      </w:pPr>
      <w:r w:rsidRPr="008F6323">
        <w:rPr>
          <w:rFonts w:ascii="Arial Narrow" w:hAnsi="Arial Narrow" w:cs="Arial"/>
          <w:b/>
        </w:rPr>
        <w:t>Dane dotyczące Oferenta:</w:t>
      </w:r>
    </w:p>
    <w:tbl>
      <w:tblPr>
        <w:tblW w:w="5000" w:type="pct"/>
        <w:tblLook w:val="04A0"/>
      </w:tblPr>
      <w:tblGrid>
        <w:gridCol w:w="1653"/>
        <w:gridCol w:w="7635"/>
      </w:tblGrid>
      <w:tr w:rsidR="00450186" w:rsidRPr="008F6323" w:rsidTr="00212439">
        <w:trPr>
          <w:trHeight w:val="567"/>
        </w:trPr>
        <w:tc>
          <w:tcPr>
            <w:tcW w:w="890" w:type="pct"/>
            <w:vAlign w:val="center"/>
          </w:tcPr>
          <w:p w:rsidR="00450186" w:rsidRPr="008F6323" w:rsidRDefault="00450186" w:rsidP="00212439">
            <w:pPr>
              <w:shd w:val="clear" w:color="auto" w:fill="FFFFFF"/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 xml:space="preserve">Nazwa </w:t>
            </w:r>
          </w:p>
        </w:tc>
        <w:tc>
          <w:tcPr>
            <w:tcW w:w="4110" w:type="pct"/>
            <w:tcBorders>
              <w:bottom w:val="dotted" w:sz="4" w:space="0" w:color="auto"/>
            </w:tcBorders>
            <w:vAlign w:val="center"/>
          </w:tcPr>
          <w:p w:rsidR="00450186" w:rsidRPr="008F6323" w:rsidRDefault="00450186" w:rsidP="00212439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</w:tr>
      <w:tr w:rsidR="00450186" w:rsidRPr="008F6323" w:rsidTr="00212439">
        <w:trPr>
          <w:trHeight w:val="567"/>
        </w:trPr>
        <w:tc>
          <w:tcPr>
            <w:tcW w:w="890" w:type="pct"/>
            <w:vAlign w:val="center"/>
          </w:tcPr>
          <w:p w:rsidR="00450186" w:rsidRPr="008F6323" w:rsidRDefault="00450186" w:rsidP="00212439">
            <w:pPr>
              <w:pStyle w:val="Nagwek2"/>
              <w:spacing w:before="0"/>
              <w:ind w:left="0" w:right="0"/>
              <w:rPr>
                <w:rFonts w:ascii="Arial Narrow" w:hAnsi="Arial Narrow" w:cs="Arial"/>
                <w:color w:val="auto"/>
                <w:spacing w:val="0"/>
              </w:rPr>
            </w:pPr>
            <w:r w:rsidRPr="008F6323">
              <w:rPr>
                <w:rFonts w:ascii="Arial Narrow" w:hAnsi="Arial Narrow" w:cs="Arial"/>
                <w:color w:val="auto"/>
                <w:spacing w:val="0"/>
              </w:rPr>
              <w:t>Siedziba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186" w:rsidRPr="008F6323" w:rsidRDefault="00450186" w:rsidP="00212439">
            <w:pPr>
              <w:pStyle w:val="Nagwek2"/>
              <w:spacing w:before="0"/>
              <w:ind w:left="0" w:right="0"/>
              <w:rPr>
                <w:rFonts w:ascii="Arial Narrow" w:hAnsi="Arial Narrow" w:cs="Arial"/>
                <w:color w:val="auto"/>
                <w:spacing w:val="0"/>
              </w:rPr>
            </w:pPr>
          </w:p>
        </w:tc>
      </w:tr>
      <w:tr w:rsidR="00450186" w:rsidRPr="008F6323" w:rsidTr="00212439">
        <w:trPr>
          <w:trHeight w:val="567"/>
        </w:trPr>
        <w:tc>
          <w:tcPr>
            <w:tcW w:w="890" w:type="pct"/>
            <w:vAlign w:val="center"/>
          </w:tcPr>
          <w:p w:rsidR="00450186" w:rsidRPr="008F6323" w:rsidRDefault="00450186" w:rsidP="00212439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</w:rPr>
            </w:pPr>
            <w:r w:rsidRPr="008F6323">
              <w:rPr>
                <w:rFonts w:ascii="Arial Narrow" w:hAnsi="Arial Narrow" w:cs="Arial"/>
                <w:color w:val="auto"/>
              </w:rPr>
              <w:t xml:space="preserve">Nr  telefonu 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186" w:rsidRPr="008F6323" w:rsidRDefault="00450186" w:rsidP="00212439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</w:rPr>
            </w:pPr>
          </w:p>
        </w:tc>
      </w:tr>
      <w:tr w:rsidR="00450186" w:rsidRPr="008F6323" w:rsidTr="00212439">
        <w:trPr>
          <w:trHeight w:val="567"/>
        </w:trPr>
        <w:tc>
          <w:tcPr>
            <w:tcW w:w="890" w:type="pct"/>
            <w:vAlign w:val="center"/>
          </w:tcPr>
          <w:p w:rsidR="00450186" w:rsidRPr="008F6323" w:rsidRDefault="00450186" w:rsidP="00212439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  <w:lang w:val="en-US"/>
              </w:rPr>
            </w:pPr>
            <w:r w:rsidRPr="008F6323">
              <w:rPr>
                <w:rFonts w:ascii="Arial Narrow" w:hAnsi="Arial Narrow" w:cs="Arial"/>
                <w:color w:val="auto"/>
                <w:lang w:val="en-US"/>
              </w:rPr>
              <w:t>Nr fax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186" w:rsidRPr="008F6323" w:rsidRDefault="00450186" w:rsidP="00212439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  <w:lang w:val="en-US"/>
              </w:rPr>
            </w:pPr>
          </w:p>
        </w:tc>
      </w:tr>
      <w:tr w:rsidR="00450186" w:rsidRPr="008F6323" w:rsidTr="00212439">
        <w:trPr>
          <w:trHeight w:val="567"/>
        </w:trPr>
        <w:tc>
          <w:tcPr>
            <w:tcW w:w="890" w:type="pct"/>
            <w:vAlign w:val="center"/>
          </w:tcPr>
          <w:p w:rsidR="00450186" w:rsidRPr="008F6323" w:rsidRDefault="00450186" w:rsidP="00212439">
            <w:pPr>
              <w:shd w:val="clear" w:color="auto" w:fill="FFFFFF"/>
              <w:spacing w:line="552" w:lineRule="exact"/>
              <w:rPr>
                <w:rFonts w:ascii="Arial Narrow" w:hAnsi="Arial Narrow" w:cs="Arial"/>
                <w:lang w:val="en-US"/>
              </w:rPr>
            </w:pPr>
            <w:r w:rsidRPr="008F6323">
              <w:rPr>
                <w:rFonts w:ascii="Arial Narrow" w:hAnsi="Arial Narrow" w:cs="Arial"/>
                <w:lang w:val="en-US"/>
              </w:rPr>
              <w:t xml:space="preserve"> NIP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186" w:rsidRPr="008F6323" w:rsidRDefault="00450186" w:rsidP="00212439">
            <w:pPr>
              <w:shd w:val="clear" w:color="auto" w:fill="FFFFFF"/>
              <w:spacing w:line="552" w:lineRule="exact"/>
              <w:rPr>
                <w:rFonts w:ascii="Arial Narrow" w:hAnsi="Arial Narrow" w:cs="Arial"/>
                <w:lang w:val="en-US"/>
              </w:rPr>
            </w:pPr>
          </w:p>
        </w:tc>
      </w:tr>
      <w:tr w:rsidR="00450186" w:rsidRPr="008F6323" w:rsidTr="00212439">
        <w:trPr>
          <w:trHeight w:val="567"/>
        </w:trPr>
        <w:tc>
          <w:tcPr>
            <w:tcW w:w="890" w:type="pct"/>
            <w:vAlign w:val="center"/>
          </w:tcPr>
          <w:p w:rsidR="00450186" w:rsidRPr="008F6323" w:rsidRDefault="00450186" w:rsidP="00212439">
            <w:pPr>
              <w:shd w:val="clear" w:color="auto" w:fill="FFFFFF"/>
              <w:rPr>
                <w:rFonts w:ascii="Arial Narrow" w:hAnsi="Arial Narrow" w:cs="Arial"/>
                <w:lang w:val="en-US"/>
              </w:rPr>
            </w:pPr>
            <w:r w:rsidRPr="008F6323">
              <w:rPr>
                <w:rFonts w:ascii="Arial Narrow" w:hAnsi="Arial Narrow" w:cs="Arial"/>
                <w:lang w:val="en-US"/>
              </w:rPr>
              <w:t>Nr REGON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0186" w:rsidRPr="008F6323" w:rsidRDefault="00450186" w:rsidP="00212439">
            <w:pPr>
              <w:shd w:val="clear" w:color="auto" w:fill="FFFFFF"/>
              <w:rPr>
                <w:rFonts w:ascii="Arial Narrow" w:hAnsi="Arial Narrow" w:cs="Arial"/>
                <w:lang w:val="en-US"/>
              </w:rPr>
            </w:pPr>
          </w:p>
        </w:tc>
      </w:tr>
    </w:tbl>
    <w:p w:rsidR="00450186" w:rsidRPr="008F6323" w:rsidRDefault="00450186" w:rsidP="00450186">
      <w:pPr>
        <w:shd w:val="clear" w:color="auto" w:fill="FFFFFF"/>
        <w:spacing w:before="168" w:line="408" w:lineRule="exact"/>
        <w:ind w:left="24"/>
        <w:rPr>
          <w:rFonts w:ascii="Arial Narrow" w:hAnsi="Arial Narrow" w:cs="Arial"/>
          <w:b/>
        </w:rPr>
      </w:pPr>
      <w:r w:rsidRPr="008F6323">
        <w:rPr>
          <w:rFonts w:ascii="Arial Narrow" w:hAnsi="Arial Narrow" w:cs="Arial"/>
          <w:b/>
        </w:rPr>
        <w:t>Dane dotyczące Zamawiającego:</w:t>
      </w:r>
    </w:p>
    <w:p w:rsidR="00450186" w:rsidRPr="008F6323" w:rsidRDefault="00450186" w:rsidP="00450186">
      <w:pPr>
        <w:shd w:val="clear" w:color="auto" w:fill="FFFFFF"/>
        <w:ind w:left="19"/>
        <w:rPr>
          <w:rFonts w:ascii="Arial Narrow" w:hAnsi="Arial Narrow" w:cs="Arial"/>
          <w:b/>
        </w:rPr>
      </w:pPr>
      <w:r w:rsidRPr="008F6323">
        <w:rPr>
          <w:rFonts w:ascii="Arial Narrow" w:hAnsi="Arial Narrow" w:cs="Arial"/>
          <w:b/>
        </w:rPr>
        <w:t xml:space="preserve">Zakład Gospodarowania Odpadami Sp. z o. o. </w:t>
      </w:r>
    </w:p>
    <w:p w:rsidR="00450186" w:rsidRPr="00450186" w:rsidRDefault="00450186" w:rsidP="00450186">
      <w:pPr>
        <w:shd w:val="clear" w:color="auto" w:fill="FFFFFF"/>
        <w:ind w:left="19"/>
        <w:rPr>
          <w:rFonts w:ascii="Arial Narrow" w:hAnsi="Arial Narrow" w:cs="Arial"/>
        </w:rPr>
      </w:pPr>
      <w:r w:rsidRPr="00450186">
        <w:rPr>
          <w:rFonts w:ascii="Arial Narrow" w:hAnsi="Arial Narrow" w:cs="Arial"/>
        </w:rPr>
        <w:t xml:space="preserve">Gać 90, 55 – 200 Oława </w:t>
      </w:r>
    </w:p>
    <w:p w:rsidR="00450186" w:rsidRPr="008F6323" w:rsidRDefault="00450186" w:rsidP="00450186">
      <w:pPr>
        <w:shd w:val="clear" w:color="auto" w:fill="FFFFFF"/>
        <w:spacing w:before="10" w:line="408" w:lineRule="exact"/>
        <w:ind w:left="5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 xml:space="preserve">tel. (071) 301 44 </w:t>
      </w:r>
      <w:proofErr w:type="spellStart"/>
      <w:r w:rsidRPr="008F6323">
        <w:rPr>
          <w:rFonts w:ascii="Arial Narrow" w:hAnsi="Arial Narrow" w:cs="Arial"/>
        </w:rPr>
        <w:t>44</w:t>
      </w:r>
      <w:proofErr w:type="spellEnd"/>
      <w:r w:rsidRPr="008F6323">
        <w:rPr>
          <w:rFonts w:ascii="Arial Narrow" w:hAnsi="Arial Narrow" w:cs="Arial"/>
        </w:rPr>
        <w:t xml:space="preserve">, </w:t>
      </w:r>
    </w:p>
    <w:p w:rsidR="00450186" w:rsidRPr="008F6323" w:rsidRDefault="00450186" w:rsidP="00450186">
      <w:pPr>
        <w:shd w:val="clear" w:color="auto" w:fill="FFFFFF"/>
        <w:spacing w:before="10" w:line="360" w:lineRule="auto"/>
        <w:ind w:left="5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>fax. (071) 301 45 62</w:t>
      </w:r>
    </w:p>
    <w:p w:rsidR="00450186" w:rsidRPr="008F6323" w:rsidRDefault="00450186" w:rsidP="00450186">
      <w:pPr>
        <w:shd w:val="clear" w:color="auto" w:fill="FFFFFF"/>
        <w:tabs>
          <w:tab w:val="left" w:leader="underscore" w:pos="8712"/>
        </w:tabs>
        <w:spacing w:line="276" w:lineRule="auto"/>
        <w:ind w:left="14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 xml:space="preserve">Nawiązując do ogłoszenia o przetargu nieograniczonym z dnia………………….. </w:t>
      </w:r>
    </w:p>
    <w:p w:rsidR="00450186" w:rsidRPr="008F6323" w:rsidRDefault="00450186" w:rsidP="00450186">
      <w:pPr>
        <w:shd w:val="clear" w:color="auto" w:fill="FFFFFF"/>
        <w:tabs>
          <w:tab w:val="left" w:leader="underscore" w:pos="4195"/>
          <w:tab w:val="left" w:leader="underscore" w:pos="6202"/>
        </w:tabs>
        <w:spacing w:line="276" w:lineRule="auto"/>
        <w:ind w:left="10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 xml:space="preserve">opublikowanym w Biuletynie Urzędu Zamówień Publicznych dotyczącym dostarczenia na podstawie </w:t>
      </w:r>
      <w:r>
        <w:rPr>
          <w:rFonts w:ascii="Arial Narrow" w:hAnsi="Arial Narrow" w:cs="Arial"/>
        </w:rPr>
        <w:t>ładowarki teleskopowej do Zakładu Gospodarowania Odpadami Sp. z o.o. w Gać</w:t>
      </w:r>
      <w:r w:rsidRPr="008F6323">
        <w:rPr>
          <w:rFonts w:ascii="Arial Narrow" w:hAnsi="Arial Narrow" w:cs="Arial"/>
          <w:b/>
        </w:rPr>
        <w:t>:</w:t>
      </w:r>
    </w:p>
    <w:p w:rsidR="00450186" w:rsidRPr="008F6323" w:rsidRDefault="00450186" w:rsidP="00450186">
      <w:pPr>
        <w:jc w:val="center"/>
        <w:rPr>
          <w:rFonts w:ascii="Arial Narrow" w:hAnsi="Arial Narrow" w:cs="Arial"/>
          <w:b/>
        </w:rPr>
      </w:pPr>
    </w:p>
    <w:p w:rsidR="00450186" w:rsidRPr="008F6323" w:rsidRDefault="00450186" w:rsidP="00450186">
      <w:pPr>
        <w:ind w:left="360" w:right="203" w:hanging="360"/>
        <w:jc w:val="both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 xml:space="preserve">1. Deklarujemy  dostarczenie wg zasad opisanych w SIWZ ładowarki teleskopowej </w:t>
      </w:r>
    </w:p>
    <w:p w:rsidR="00450186" w:rsidRPr="008F6323" w:rsidRDefault="00450186" w:rsidP="00450186">
      <w:pPr>
        <w:ind w:right="203"/>
        <w:jc w:val="both"/>
        <w:rPr>
          <w:rFonts w:ascii="Arial Narrow" w:hAnsi="Arial Narrow" w:cs="Arial"/>
        </w:rPr>
      </w:pPr>
    </w:p>
    <w:p w:rsidR="00450186" w:rsidRPr="008F6323" w:rsidRDefault="00450186" w:rsidP="00450186">
      <w:pPr>
        <w:ind w:right="203"/>
        <w:jc w:val="both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 xml:space="preserve">Marka i model </w:t>
      </w:r>
      <w:proofErr w:type="spellStart"/>
      <w:r w:rsidRPr="008F6323">
        <w:rPr>
          <w:rFonts w:ascii="Arial Narrow" w:hAnsi="Arial Narrow" w:cs="Arial"/>
        </w:rPr>
        <w:t>maszyny</w:t>
      </w:r>
      <w:proofErr w:type="spellEnd"/>
      <w:r w:rsidRPr="008F6323">
        <w:rPr>
          <w:rFonts w:ascii="Arial Narrow" w:hAnsi="Arial Narrow" w:cs="Arial"/>
        </w:rPr>
        <w:t>:……………………………………………………………</w:t>
      </w:r>
    </w:p>
    <w:p w:rsidR="00450186" w:rsidRPr="008F6323" w:rsidRDefault="00450186" w:rsidP="00450186">
      <w:pPr>
        <w:rPr>
          <w:rFonts w:ascii="Arial Narrow" w:hAnsi="Arial Narrow" w:cs="Arial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7552"/>
        <w:gridCol w:w="1212"/>
      </w:tblGrid>
      <w:tr w:rsidR="00450186" w:rsidRPr="00450186" w:rsidTr="00212439">
        <w:tc>
          <w:tcPr>
            <w:tcW w:w="5000" w:type="pct"/>
            <w:gridSpan w:val="3"/>
          </w:tcPr>
          <w:p w:rsidR="00450186" w:rsidRPr="00450186" w:rsidRDefault="00450186" w:rsidP="00450186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/>
              </w:rPr>
            </w:pPr>
            <w:r w:rsidRPr="00450186">
              <w:rPr>
                <w:rFonts w:ascii="Arial Narrow" w:hAnsi="Arial Narrow" w:cs="Arial"/>
                <w:b/>
              </w:rPr>
              <w:t>Wymagania dla podwozia , przeniesienia napędu i inne: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  <w:tab w:val="left" w:pos="709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tabs>
                <w:tab w:val="left" w:pos="709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Ładowarka fabrycznie nowa z rokiem produkcji nie niższym niż 2010</w:t>
            </w:r>
            <w:r w:rsidRPr="00450186">
              <w:rPr>
                <w:rFonts w:ascii="Arial Narrow" w:hAnsi="Arial Narrow" w:cs="Arial"/>
                <w:color w:val="FF0000"/>
              </w:rPr>
              <w:t xml:space="preserve"> </w:t>
            </w:r>
            <w:r w:rsidRPr="00450186">
              <w:rPr>
                <w:rFonts w:ascii="Arial Narrow" w:hAnsi="Arial Narrow" w:cs="Arial"/>
              </w:rPr>
              <w:t>z pełną gwarancją liczoną od daty dostawy do Zamawiającego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………ROK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Silnik  wysokoprężny o mocy min 120 KM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…….KM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Wysokość podnoszenia na widłach w zakresie. 7-8m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………m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Udźwig maksymalny na widłach min. 4000 kg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……..kg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Długość maksymalna </w:t>
            </w:r>
            <w:proofErr w:type="spellStart"/>
            <w:r w:rsidRPr="00450186">
              <w:rPr>
                <w:rFonts w:ascii="Arial Narrow" w:hAnsi="Arial Narrow" w:cs="Arial"/>
              </w:rPr>
              <w:t>maszyny</w:t>
            </w:r>
            <w:proofErr w:type="spellEnd"/>
            <w:r w:rsidRPr="00450186">
              <w:rPr>
                <w:rFonts w:ascii="Arial Narrow" w:hAnsi="Arial Narrow" w:cs="Arial"/>
              </w:rPr>
              <w:t xml:space="preserve"> (bez wideł) maks. 5,0 m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…..m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tabs>
                <w:tab w:val="num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Wysokość </w:t>
            </w:r>
            <w:proofErr w:type="spellStart"/>
            <w:r w:rsidRPr="00450186">
              <w:rPr>
                <w:rFonts w:ascii="Arial Narrow" w:hAnsi="Arial Narrow" w:cs="Arial"/>
              </w:rPr>
              <w:t>maszyny</w:t>
            </w:r>
            <w:proofErr w:type="spellEnd"/>
            <w:r w:rsidRPr="00450186">
              <w:rPr>
                <w:rFonts w:ascii="Arial Narrow" w:hAnsi="Arial Narrow" w:cs="Arial"/>
              </w:rPr>
              <w:t xml:space="preserve"> maks. 2,5 m </w:t>
            </w:r>
          </w:p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lastRenderedPageBreak/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lastRenderedPageBreak/>
              <w:t>..….m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Szerokość </w:t>
            </w:r>
            <w:proofErr w:type="spellStart"/>
            <w:r w:rsidRPr="00450186">
              <w:rPr>
                <w:rFonts w:ascii="Arial Narrow" w:hAnsi="Arial Narrow" w:cs="Arial"/>
              </w:rPr>
              <w:t>maszyny</w:t>
            </w:r>
            <w:proofErr w:type="spellEnd"/>
            <w:r w:rsidRPr="00450186">
              <w:rPr>
                <w:rFonts w:ascii="Arial Narrow" w:hAnsi="Arial Narrow" w:cs="Arial"/>
              </w:rPr>
              <w:t xml:space="preserve">  </w:t>
            </w:r>
            <w:proofErr w:type="spellStart"/>
            <w:r w:rsidRPr="00450186">
              <w:rPr>
                <w:rFonts w:ascii="Arial Narrow" w:hAnsi="Arial Narrow" w:cs="Arial"/>
              </w:rPr>
              <w:t>max</w:t>
            </w:r>
            <w:proofErr w:type="spellEnd"/>
            <w:r w:rsidRPr="00450186">
              <w:rPr>
                <w:rFonts w:ascii="Arial Narrow" w:hAnsi="Arial Narrow" w:cs="Arial"/>
              </w:rPr>
              <w:t>. 2,3m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……..m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Samopoziomujące się szybkozłącze osprzętu podczas podnoszenia/opuszczania  ramienia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1"/>
                <w:numId w:val="7"/>
              </w:numPr>
              <w:tabs>
                <w:tab w:val="num" w:pos="426"/>
              </w:tabs>
              <w:autoSpaceDE w:val="0"/>
              <w:autoSpaceDN w:val="0"/>
              <w:adjustRightInd w:val="0"/>
              <w:ind w:hanging="567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tabs>
                <w:tab w:val="num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Dodatkowy obwód hydrauliczny wyposażony w szybkozłącze do uzbrojenia </w:t>
            </w:r>
            <w:proofErr w:type="spellStart"/>
            <w:r w:rsidRPr="00450186">
              <w:rPr>
                <w:rFonts w:ascii="Arial Narrow" w:hAnsi="Arial Narrow" w:cs="Arial"/>
              </w:rPr>
              <w:t>maszyny</w:t>
            </w:r>
            <w:proofErr w:type="spellEnd"/>
            <w:r w:rsidRPr="00450186">
              <w:rPr>
                <w:rFonts w:ascii="Arial Narrow" w:hAnsi="Arial Narrow" w:cs="Arial"/>
              </w:rPr>
              <w:t xml:space="preserve"> w osprzęt np. W zamiatarkę. 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Napęd </w:t>
            </w:r>
            <w:proofErr w:type="spellStart"/>
            <w:r w:rsidRPr="00450186">
              <w:rPr>
                <w:rFonts w:ascii="Arial Narrow" w:hAnsi="Arial Narrow" w:cs="Arial"/>
              </w:rPr>
              <w:t>maszyny</w:t>
            </w:r>
            <w:proofErr w:type="spellEnd"/>
            <w:r w:rsidRPr="00450186">
              <w:rPr>
                <w:rFonts w:ascii="Arial Narrow" w:hAnsi="Arial Narrow" w:cs="Arial"/>
              </w:rPr>
              <w:t xml:space="preserve"> na dwie osie, 4x4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Trzy tryby sterowania maszyną – przednia oś skrętna, obie osie skrętne, „tryb kraba”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4 koła równe z oponami diagonalnymi budowlanymi o pełnym bieżniku o rozmiarze 24 cale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Skrzynia biegów typu </w:t>
            </w:r>
            <w:proofErr w:type="spellStart"/>
            <w:r w:rsidRPr="00450186">
              <w:rPr>
                <w:rFonts w:ascii="Arial Narrow" w:hAnsi="Arial Narrow" w:cs="Arial"/>
              </w:rPr>
              <w:t>powershift</w:t>
            </w:r>
            <w:proofErr w:type="spellEnd"/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tabs>
                <w:tab w:val="num" w:pos="426"/>
              </w:tabs>
              <w:rPr>
                <w:rFonts w:ascii="Arial Narrow" w:hAnsi="Arial Narrow" w:cs="Arial"/>
                <w:highlight w:val="yellow"/>
              </w:rPr>
            </w:pPr>
            <w:r w:rsidRPr="00450186">
              <w:rPr>
                <w:rFonts w:ascii="Arial Narrow" w:hAnsi="Arial Narrow" w:cs="Arial"/>
              </w:rPr>
              <w:t xml:space="preserve">Sterowanie kierunkiem jazdy oraz pracą układu roboczego za pomocą pojedynczego joysticka 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Układ kierowniczy wspomagany hydraulicznie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Oświetlenie robocze z przodu i z tyłu ładowarki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Zbiornik paliwa min. 120 l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…..litr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  <w:highlight w:val="yellow"/>
              </w:rPr>
            </w:pPr>
            <w:r w:rsidRPr="00450186">
              <w:rPr>
                <w:rFonts w:ascii="Arial Narrow" w:hAnsi="Arial Narrow" w:cs="Arial"/>
              </w:rPr>
              <w:t xml:space="preserve">Układ hydrauliczny zasilany pompą </w:t>
            </w:r>
            <w:proofErr w:type="spellStart"/>
            <w:r w:rsidRPr="00450186">
              <w:rPr>
                <w:rFonts w:ascii="Arial Narrow" w:hAnsi="Arial Narrow" w:cs="Arial"/>
              </w:rPr>
              <w:t>wielotłoczkową</w:t>
            </w:r>
            <w:proofErr w:type="spellEnd"/>
            <w:r w:rsidRPr="00450186">
              <w:rPr>
                <w:rFonts w:ascii="Arial Narrow" w:hAnsi="Arial Narrow" w:cs="Arial"/>
              </w:rPr>
              <w:t xml:space="preserve"> o przepływie oleju min. 120 l/min i ciśnieniu roboczym min. 250 bar wyposażony w system umożliwiający wykonywanie jednocześnie kilku funkcji roboczych w trzech niezależnych płaszczyznach. 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……l/min</w:t>
            </w:r>
          </w:p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…….bar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tabs>
                <w:tab w:val="num" w:pos="426"/>
              </w:tabs>
              <w:rPr>
                <w:rFonts w:ascii="Arial Narrow" w:hAnsi="Arial Narrow" w:cs="Arial"/>
                <w:highlight w:val="yellow"/>
              </w:rPr>
            </w:pPr>
            <w:r w:rsidRPr="00450186">
              <w:rPr>
                <w:rFonts w:ascii="Arial Narrow" w:hAnsi="Arial Narrow" w:cs="Arial"/>
              </w:rPr>
              <w:t xml:space="preserve">Zaczep z tyłu Maszyny do przyczep z wyjściem elektrycznym i hydraulicznym, uciąg do 10 t, 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Łyżka 2,5 m</w:t>
            </w:r>
            <w:r w:rsidRPr="00450186">
              <w:rPr>
                <w:rFonts w:ascii="Arial Narrow" w:hAnsi="Arial Narrow" w:cs="Arial"/>
                <w:vertAlign w:val="superscript"/>
              </w:rPr>
              <w:t>3</w:t>
            </w:r>
            <w:r w:rsidRPr="00450186">
              <w:rPr>
                <w:rFonts w:ascii="Arial Narrow" w:hAnsi="Arial Narrow" w:cs="Arial"/>
              </w:rPr>
              <w:t xml:space="preserve"> z wymiennym (przykręcanym) lemieszem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9"/>
              </w:numPr>
              <w:tabs>
                <w:tab w:val="clear" w:pos="294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Widły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5000" w:type="pct"/>
            <w:gridSpan w:val="3"/>
          </w:tcPr>
          <w:p w:rsidR="00450186" w:rsidRPr="00450186" w:rsidRDefault="00450186" w:rsidP="00450186">
            <w:pPr>
              <w:numPr>
                <w:ilvl w:val="3"/>
                <w:numId w:val="3"/>
              </w:numPr>
              <w:tabs>
                <w:tab w:val="clear" w:pos="2940"/>
                <w:tab w:val="num" w:pos="284"/>
              </w:tabs>
              <w:ind w:hanging="2514"/>
              <w:jc w:val="both"/>
              <w:rPr>
                <w:rFonts w:ascii="Arial Narrow" w:hAnsi="Arial Narrow" w:cs="Arial"/>
                <w:b/>
              </w:rPr>
            </w:pPr>
            <w:r w:rsidRPr="00450186">
              <w:rPr>
                <w:rFonts w:ascii="Arial Narrow" w:hAnsi="Arial Narrow" w:cs="Arial"/>
                <w:b/>
              </w:rPr>
              <w:t>Wymagania dla kabiny.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Kabina spełniająca standardy ROPS/FOPS (ISO 3471/ISO 3449)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Klimatyzacja kabiny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Szyby (frontowa, dachowa, boczne, tylna) przyciemniane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Tylne i boczne szyby otwierane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Szyba dachowa zabezpieczona kratownicą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Przednia szyba ogrzewana, wyposażona w wycieraczkę i spryskiwacz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Fotel kierowcy regulowany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2 lusterka wsteczne z przodu, 3 lusterko z tyłu  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Wizualny i dźwiękowy wskaźnik przeciążenia ramienia teleskopowego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Sygnalizacja dźwiękowa lub wizualna zanieczyszczenia filtra powietrza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Sygnalizacja dźwiękowa lub wizualna niskiego ciśnienia oleju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jc w:val="center"/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Sygnalizacja dźwiękowa lub wizualna wysokiej temperatury płynu chłodzącego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jc w:val="center"/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Sygnalizacja dźwiękowa lub wizualna niskiego poziomu płynu chłodzącego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jc w:val="center"/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Licznik przepracowanych godzin </w:t>
            </w:r>
            <w:proofErr w:type="spellStart"/>
            <w:r w:rsidRPr="00450186">
              <w:rPr>
                <w:rFonts w:ascii="Arial Narrow" w:hAnsi="Arial Narrow" w:cs="Arial"/>
              </w:rPr>
              <w:t>maszyny</w:t>
            </w:r>
            <w:proofErr w:type="spellEnd"/>
          </w:p>
        </w:tc>
        <w:tc>
          <w:tcPr>
            <w:tcW w:w="644" w:type="pct"/>
          </w:tcPr>
          <w:p w:rsidR="00450186" w:rsidRPr="00450186" w:rsidRDefault="00450186" w:rsidP="00212439">
            <w:pPr>
              <w:jc w:val="center"/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Wskaźnik poziomu paliwa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Prędkościomierz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Obrotomierz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 xml:space="preserve">Wskaźnik temperatury płynu chłodzącego, 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Pasy bezpieczeństwa bezwładnościowe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Instalacja radiowa z odtwarzaczem CD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0"/>
                <w:numId w:val="10"/>
              </w:numPr>
              <w:tabs>
                <w:tab w:val="left" w:pos="426"/>
              </w:tabs>
              <w:ind w:left="42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rPr>
                <w:rFonts w:ascii="Arial Narrow" w:hAnsi="Arial Narrow" w:cs="Arial"/>
              </w:rPr>
            </w:pPr>
            <w:proofErr w:type="spellStart"/>
            <w:r w:rsidRPr="00450186">
              <w:rPr>
                <w:rFonts w:ascii="Arial Narrow" w:hAnsi="Arial Narrow" w:cs="Arial"/>
              </w:rPr>
              <w:t>Immobilizer</w:t>
            </w:r>
            <w:proofErr w:type="spellEnd"/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5000" w:type="pct"/>
            <w:gridSpan w:val="3"/>
          </w:tcPr>
          <w:p w:rsidR="00450186" w:rsidRPr="00450186" w:rsidRDefault="00450186" w:rsidP="00212439">
            <w:pPr>
              <w:jc w:val="both"/>
              <w:rPr>
                <w:rFonts w:ascii="Arial Narrow" w:hAnsi="Arial Narrow" w:cs="Arial"/>
                <w:b/>
              </w:rPr>
            </w:pPr>
            <w:r w:rsidRPr="00450186">
              <w:rPr>
                <w:rFonts w:ascii="Arial Narrow" w:hAnsi="Arial Narrow" w:cs="Arial"/>
                <w:b/>
              </w:rPr>
              <w:t>d) Wyposażenie</w:t>
            </w:r>
            <w:r w:rsidRPr="00450186">
              <w:rPr>
                <w:rFonts w:ascii="Arial Narrow" w:hAnsi="Arial Narrow" w:cs="Arial"/>
              </w:rPr>
              <w:t>: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2"/>
                <w:numId w:val="4"/>
              </w:numPr>
              <w:tabs>
                <w:tab w:val="clear" w:pos="2534"/>
                <w:tab w:val="left" w:pos="426"/>
              </w:tabs>
              <w:ind w:hanging="253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2 koła z felgami i oponami budowlanym diagonalnymi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2"/>
                <w:numId w:val="4"/>
              </w:numPr>
              <w:tabs>
                <w:tab w:val="clear" w:pos="2534"/>
                <w:tab w:val="left" w:pos="426"/>
              </w:tabs>
              <w:ind w:hanging="253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Gaśnica, klucz do kół, trójkąt ostrzegawczy, lampa migowa, apteczka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2"/>
                <w:numId w:val="4"/>
              </w:numPr>
              <w:tabs>
                <w:tab w:val="clear" w:pos="2534"/>
                <w:tab w:val="left" w:pos="426"/>
              </w:tabs>
              <w:ind w:hanging="253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Instrukcja obsługi w języku polskim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342" w:type="pct"/>
          </w:tcPr>
          <w:p w:rsidR="00450186" w:rsidRPr="00450186" w:rsidRDefault="00450186" w:rsidP="00450186">
            <w:pPr>
              <w:numPr>
                <w:ilvl w:val="2"/>
                <w:numId w:val="4"/>
              </w:numPr>
              <w:tabs>
                <w:tab w:val="clear" w:pos="2534"/>
                <w:tab w:val="left" w:pos="426"/>
              </w:tabs>
              <w:ind w:hanging="2534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14" w:type="pct"/>
          </w:tcPr>
          <w:p w:rsidR="00450186" w:rsidRPr="00450186" w:rsidRDefault="00450186" w:rsidP="00212439">
            <w:pPr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Katalog części zamiennych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tabs>
                <w:tab w:val="left" w:pos="-108"/>
              </w:tabs>
              <w:ind w:left="-108"/>
              <w:jc w:val="center"/>
              <w:rPr>
                <w:rFonts w:ascii="Arial Narrow" w:hAnsi="Arial Narrow" w:cs="Arial"/>
              </w:rPr>
            </w:pPr>
            <w:r w:rsidRPr="00450186">
              <w:rPr>
                <w:rFonts w:ascii="Arial Narrow" w:hAnsi="Arial Narrow" w:cs="Arial"/>
              </w:rPr>
              <w:t>TAK</w:t>
            </w:r>
          </w:p>
        </w:tc>
      </w:tr>
      <w:tr w:rsidR="00450186" w:rsidRPr="00450186" w:rsidTr="00212439">
        <w:tc>
          <w:tcPr>
            <w:tcW w:w="5000" w:type="pct"/>
            <w:gridSpan w:val="3"/>
          </w:tcPr>
          <w:p w:rsidR="00450186" w:rsidRPr="00450186" w:rsidRDefault="00450186" w:rsidP="00212439">
            <w:pPr>
              <w:tabs>
                <w:tab w:val="left" w:pos="1965"/>
              </w:tabs>
              <w:jc w:val="both"/>
              <w:rPr>
                <w:rFonts w:ascii="Arial Narrow" w:hAnsi="Arial Narrow" w:cs="Arial"/>
                <w:b/>
              </w:rPr>
            </w:pPr>
            <w:r w:rsidRPr="00450186">
              <w:rPr>
                <w:rFonts w:ascii="Arial Narrow" w:hAnsi="Arial Narrow" w:cs="Arial"/>
                <w:b/>
              </w:rPr>
              <w:t>Ponadto: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pStyle w:val="Tekstpodstawowy2"/>
              <w:numPr>
                <w:ilvl w:val="0"/>
                <w:numId w:val="8"/>
              </w:numPr>
              <w:tabs>
                <w:tab w:val="left" w:pos="426"/>
              </w:tabs>
              <w:spacing w:after="0"/>
              <w:ind w:left="426" w:hanging="426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pStyle w:val="Tekstpodstawowy2"/>
              <w:tabs>
                <w:tab w:val="left" w:pos="426"/>
              </w:tabs>
              <w:spacing w:after="0"/>
              <w:ind w:left="0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Gwarancja na oferowaną ładowarkę teleskopową musi wynosić co najmniej 12 miesiące lub 4000 motogodzin;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pStyle w:val="Tekstpodstawowy2"/>
              <w:tabs>
                <w:tab w:val="left" w:pos="-108"/>
              </w:tabs>
              <w:spacing w:after="0"/>
              <w:ind w:left="-108"/>
              <w:jc w:val="center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pStyle w:val="Tekstpodstawowy2"/>
              <w:numPr>
                <w:ilvl w:val="0"/>
                <w:numId w:val="8"/>
              </w:numPr>
              <w:tabs>
                <w:tab w:val="left" w:pos="426"/>
                <w:tab w:val="left" w:pos="709"/>
              </w:tabs>
              <w:spacing w:after="0"/>
              <w:ind w:left="426" w:hanging="426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pStyle w:val="Tekstpodstawowy2"/>
              <w:tabs>
                <w:tab w:val="left" w:pos="426"/>
                <w:tab w:val="left" w:pos="709"/>
              </w:tabs>
              <w:spacing w:after="0"/>
              <w:ind w:left="0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Oferent musi zabezpieczyć serwis gwarancyjny i pogwarancyjny nośnika teleskopowego w odległości do 100 km od siedziby Zamawiającego;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pStyle w:val="Tekstpodstawowy2"/>
              <w:tabs>
                <w:tab w:val="left" w:pos="-108"/>
                <w:tab w:val="left" w:pos="709"/>
              </w:tabs>
              <w:spacing w:after="0"/>
              <w:ind w:left="-108"/>
              <w:jc w:val="center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TAK</w:t>
            </w:r>
          </w:p>
          <w:p w:rsidR="00450186" w:rsidRPr="00450186" w:rsidRDefault="00450186" w:rsidP="00212439">
            <w:pPr>
              <w:pStyle w:val="Tekstpodstawowy2"/>
              <w:tabs>
                <w:tab w:val="left" w:pos="-108"/>
                <w:tab w:val="left" w:pos="709"/>
              </w:tabs>
              <w:spacing w:after="0"/>
              <w:ind w:left="-108"/>
              <w:jc w:val="center"/>
              <w:rPr>
                <w:rFonts w:ascii="Arial Narrow" w:hAnsi="Arial Narrow" w:cs="Arial"/>
                <w:lang w:val="pl-PL"/>
              </w:rPr>
            </w:pPr>
          </w:p>
          <w:p w:rsidR="00450186" w:rsidRPr="00450186" w:rsidRDefault="00450186" w:rsidP="00212439">
            <w:pPr>
              <w:pStyle w:val="Tekstpodstawowy2"/>
              <w:tabs>
                <w:tab w:val="left" w:pos="-108"/>
                <w:tab w:val="left" w:pos="709"/>
              </w:tabs>
              <w:spacing w:after="0"/>
              <w:ind w:left="-108"/>
              <w:jc w:val="center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……..km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pStyle w:val="Tekstpodstawowy2"/>
              <w:numPr>
                <w:ilvl w:val="0"/>
                <w:numId w:val="8"/>
              </w:numPr>
              <w:tabs>
                <w:tab w:val="left" w:pos="426"/>
                <w:tab w:val="left" w:pos="709"/>
              </w:tabs>
              <w:spacing w:after="0"/>
              <w:ind w:left="426" w:hanging="426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pStyle w:val="Tekstpodstawowy2"/>
              <w:tabs>
                <w:tab w:val="left" w:pos="426"/>
                <w:tab w:val="left" w:pos="709"/>
              </w:tabs>
              <w:spacing w:after="0"/>
              <w:ind w:left="0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 xml:space="preserve">W okresie gwarancji podjęcie naprawy nośnika musi wynosić maksymalnie 24 godziny od zgłoszenia w miejscu postoju </w:t>
            </w:r>
            <w:proofErr w:type="spellStart"/>
            <w:r w:rsidRPr="00450186">
              <w:rPr>
                <w:rFonts w:ascii="Arial Narrow" w:hAnsi="Arial Narrow" w:cs="Arial"/>
                <w:lang w:val="pl-PL"/>
              </w:rPr>
              <w:t>maszyny</w:t>
            </w:r>
            <w:proofErr w:type="spellEnd"/>
            <w:r w:rsidRPr="00450186">
              <w:rPr>
                <w:rFonts w:ascii="Arial Narrow" w:hAnsi="Arial Narrow" w:cs="Arial"/>
                <w:lang w:val="pl-PL"/>
              </w:rPr>
              <w:t>, a zakończenie naprawy maksymalnie do 5 roboczych od daty jej rozpoczęcia;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pStyle w:val="Tekstpodstawowy2"/>
              <w:tabs>
                <w:tab w:val="left" w:pos="-108"/>
                <w:tab w:val="left" w:pos="709"/>
              </w:tabs>
              <w:spacing w:after="0"/>
              <w:ind w:left="-108"/>
              <w:jc w:val="center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TAK</w:t>
            </w:r>
          </w:p>
        </w:tc>
      </w:tr>
      <w:tr w:rsidR="00450186" w:rsidRPr="00450186" w:rsidTr="00450186">
        <w:tc>
          <w:tcPr>
            <w:tcW w:w="342" w:type="pct"/>
          </w:tcPr>
          <w:p w:rsidR="00450186" w:rsidRPr="00450186" w:rsidRDefault="00450186" w:rsidP="00450186">
            <w:pPr>
              <w:pStyle w:val="Tekstpodstawowy2"/>
              <w:numPr>
                <w:ilvl w:val="0"/>
                <w:numId w:val="11"/>
              </w:numPr>
              <w:tabs>
                <w:tab w:val="left" w:pos="426"/>
                <w:tab w:val="left" w:pos="709"/>
              </w:tabs>
              <w:spacing w:after="0"/>
              <w:ind w:left="426" w:hanging="426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014" w:type="pct"/>
            <w:vAlign w:val="center"/>
          </w:tcPr>
          <w:p w:rsidR="00450186" w:rsidRPr="00450186" w:rsidRDefault="00450186" w:rsidP="00450186">
            <w:pPr>
              <w:pStyle w:val="Tekstpodstawowy2"/>
              <w:tabs>
                <w:tab w:val="left" w:pos="426"/>
                <w:tab w:val="left" w:pos="709"/>
              </w:tabs>
              <w:spacing w:after="0"/>
              <w:ind w:left="0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Oferent przeszkoli w cenie dostawy trzech operatorów Zamawiającego w zakresie budowy i obsługi nośnika teleskopowego.</w:t>
            </w:r>
          </w:p>
        </w:tc>
        <w:tc>
          <w:tcPr>
            <w:tcW w:w="644" w:type="pct"/>
          </w:tcPr>
          <w:p w:rsidR="00450186" w:rsidRPr="00450186" w:rsidRDefault="00450186" w:rsidP="00212439">
            <w:pPr>
              <w:pStyle w:val="Tekstpodstawowy2"/>
              <w:tabs>
                <w:tab w:val="left" w:pos="-108"/>
                <w:tab w:val="left" w:pos="709"/>
              </w:tabs>
              <w:spacing w:after="0"/>
              <w:ind w:left="-108"/>
              <w:jc w:val="center"/>
              <w:rPr>
                <w:rFonts w:ascii="Arial Narrow" w:hAnsi="Arial Narrow" w:cs="Arial"/>
                <w:lang w:val="pl-PL"/>
              </w:rPr>
            </w:pPr>
            <w:r w:rsidRPr="00450186">
              <w:rPr>
                <w:rFonts w:ascii="Arial Narrow" w:hAnsi="Arial Narrow" w:cs="Arial"/>
                <w:lang w:val="pl-PL"/>
              </w:rPr>
              <w:t>TAK</w:t>
            </w:r>
          </w:p>
        </w:tc>
      </w:tr>
    </w:tbl>
    <w:p w:rsidR="00450186" w:rsidRPr="008F6323" w:rsidRDefault="00450186" w:rsidP="00450186">
      <w:pPr>
        <w:tabs>
          <w:tab w:val="left" w:pos="9360"/>
        </w:tabs>
        <w:spacing w:line="360" w:lineRule="auto"/>
        <w:rPr>
          <w:rFonts w:ascii="Arial Narrow" w:hAnsi="Arial Narrow" w:cs="Arial"/>
        </w:rPr>
      </w:pPr>
    </w:p>
    <w:p w:rsidR="00450186" w:rsidRPr="008F6323" w:rsidRDefault="00450186" w:rsidP="0045018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>Oferujemy ładowarkę teleskopową na następujących warunkach:</w:t>
      </w:r>
    </w:p>
    <w:p w:rsidR="00450186" w:rsidRPr="008F6323" w:rsidRDefault="00450186" w:rsidP="00450186">
      <w:pPr>
        <w:shd w:val="clear" w:color="auto" w:fill="FFFFFF"/>
        <w:ind w:left="720"/>
        <w:rPr>
          <w:rFonts w:ascii="Arial Narrow" w:hAnsi="Arial Narrow" w:cs="Arial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3261"/>
        <w:gridCol w:w="5953"/>
      </w:tblGrid>
      <w:tr w:rsidR="00450186" w:rsidRPr="008F6323" w:rsidTr="00212439">
        <w:trPr>
          <w:trHeight w:val="397"/>
        </w:trPr>
        <w:tc>
          <w:tcPr>
            <w:tcW w:w="3261" w:type="dxa"/>
            <w:vAlign w:val="center"/>
          </w:tcPr>
          <w:p w:rsidR="00450186" w:rsidRPr="008F6323" w:rsidRDefault="00450186" w:rsidP="00212439">
            <w:pPr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>całkowity koszt dostawy netto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450186" w:rsidRPr="008F6323" w:rsidRDefault="00450186" w:rsidP="00212439">
            <w:pPr>
              <w:ind w:left="1420"/>
              <w:jc w:val="right"/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>PLN</w:t>
            </w:r>
          </w:p>
        </w:tc>
      </w:tr>
      <w:tr w:rsidR="00450186" w:rsidRPr="008F6323" w:rsidTr="00212439">
        <w:trPr>
          <w:trHeight w:val="397"/>
        </w:trPr>
        <w:tc>
          <w:tcPr>
            <w:tcW w:w="3261" w:type="dxa"/>
            <w:vAlign w:val="center"/>
          </w:tcPr>
          <w:p w:rsidR="00450186" w:rsidRPr="008F6323" w:rsidRDefault="00450186" w:rsidP="00212439">
            <w:pPr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>Podatek VAT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450186" w:rsidRPr="008F6323" w:rsidRDefault="00450186" w:rsidP="00212439">
            <w:pPr>
              <w:ind w:left="1420"/>
              <w:jc w:val="right"/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>PLN</w:t>
            </w:r>
          </w:p>
        </w:tc>
      </w:tr>
      <w:tr w:rsidR="00450186" w:rsidRPr="008F6323" w:rsidTr="00212439">
        <w:trPr>
          <w:trHeight w:val="397"/>
        </w:trPr>
        <w:tc>
          <w:tcPr>
            <w:tcW w:w="3261" w:type="dxa"/>
            <w:vAlign w:val="center"/>
          </w:tcPr>
          <w:p w:rsidR="00450186" w:rsidRPr="008F6323" w:rsidRDefault="00450186" w:rsidP="00212439">
            <w:pPr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>całkowity koszt dostawy brutto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450186" w:rsidRPr="008F6323" w:rsidRDefault="00450186" w:rsidP="00212439">
            <w:pPr>
              <w:ind w:left="340"/>
              <w:jc w:val="right"/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>PLN</w:t>
            </w:r>
          </w:p>
        </w:tc>
      </w:tr>
      <w:tr w:rsidR="00450186" w:rsidRPr="008F6323" w:rsidTr="00212439">
        <w:trPr>
          <w:trHeight w:val="1358"/>
        </w:trPr>
        <w:tc>
          <w:tcPr>
            <w:tcW w:w="3261" w:type="dxa"/>
            <w:vAlign w:val="center"/>
          </w:tcPr>
          <w:p w:rsidR="00450186" w:rsidRPr="008F6323" w:rsidRDefault="00450186" w:rsidP="00212439">
            <w:pPr>
              <w:rPr>
                <w:rFonts w:ascii="Arial Narrow" w:hAnsi="Arial Narrow" w:cs="Arial"/>
              </w:rPr>
            </w:pPr>
            <w:r w:rsidRPr="008F6323">
              <w:rPr>
                <w:rFonts w:ascii="Arial Narrow" w:hAnsi="Arial Narrow" w:cs="Arial"/>
              </w:rPr>
              <w:t xml:space="preserve">Dokładny adres najbliższego punktu serwisowego od siedziby zamawiającego 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450186" w:rsidRPr="008F6323" w:rsidRDefault="00450186" w:rsidP="00212439">
            <w:pPr>
              <w:ind w:left="-108"/>
              <w:rPr>
                <w:rFonts w:ascii="Arial Narrow" w:hAnsi="Arial Narrow" w:cs="Arial"/>
              </w:rPr>
            </w:pPr>
          </w:p>
        </w:tc>
      </w:tr>
    </w:tbl>
    <w:p w:rsidR="00450186" w:rsidRPr="008F6323" w:rsidRDefault="00450186" w:rsidP="00450186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54" w:line="413" w:lineRule="exact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>Zobowiązujemy się zrealizować dostawę w ciągu ……….   tygodni od daty podpisania umowy.</w:t>
      </w:r>
    </w:p>
    <w:p w:rsidR="00450186" w:rsidRPr="008F6323" w:rsidRDefault="00450186" w:rsidP="00450186">
      <w:pPr>
        <w:widowControl w:val="0"/>
        <w:numPr>
          <w:ilvl w:val="0"/>
          <w:numId w:val="5"/>
        </w:numPr>
        <w:shd w:val="clear" w:color="auto" w:fill="FFFFFF"/>
        <w:tabs>
          <w:tab w:val="clear" w:pos="397"/>
          <w:tab w:val="left" w:pos="426"/>
        </w:tabs>
        <w:autoSpaceDE w:val="0"/>
        <w:autoSpaceDN w:val="0"/>
        <w:adjustRightInd w:val="0"/>
        <w:spacing w:line="413" w:lineRule="exact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>Na dostarczony przez siebie pojazd udzielamy  ……….   miesięcznej gwarancji lub ………motogodzin  - zgodnie z umową</w:t>
      </w:r>
    </w:p>
    <w:p w:rsidR="00450186" w:rsidRPr="008F6323" w:rsidRDefault="00450186" w:rsidP="00450186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8F6323">
        <w:rPr>
          <w:rFonts w:ascii="Arial Narrow" w:hAnsi="Arial Narrow" w:cs="Arial"/>
        </w:rPr>
        <w:t>Warunki płatności zgodnie z umową.</w:t>
      </w:r>
    </w:p>
    <w:p w:rsidR="00450186" w:rsidRPr="008F6323" w:rsidRDefault="00450186" w:rsidP="00450186">
      <w:pPr>
        <w:tabs>
          <w:tab w:val="left" w:pos="9360"/>
        </w:tabs>
        <w:spacing w:line="360" w:lineRule="auto"/>
        <w:rPr>
          <w:rFonts w:ascii="Arial Narrow" w:hAnsi="Arial Narrow" w:cs="Arial"/>
          <w:caps/>
          <w:color w:val="FF0000"/>
        </w:rPr>
      </w:pPr>
    </w:p>
    <w:p w:rsidR="009F6259" w:rsidRDefault="009F6259"/>
    <w:sectPr w:rsidR="009F6259" w:rsidSect="00450186">
      <w:headerReference w:type="default" r:id="rId7"/>
      <w:footerReference w:type="default" r:id="rId8"/>
      <w:pgSz w:w="11906" w:h="16838"/>
      <w:pgMar w:top="1417" w:right="1417" w:bottom="1417" w:left="1417" w:header="284" w:footer="0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41" w:rsidRDefault="00440741" w:rsidP="00450186">
      <w:r>
        <w:separator/>
      </w:r>
    </w:p>
  </w:endnote>
  <w:endnote w:type="continuationSeparator" w:id="0">
    <w:p w:rsidR="00440741" w:rsidRDefault="00440741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440741" w:rsidP="0041717A">
    <w:pPr>
      <w:pStyle w:val="Stopka"/>
      <w:spacing w:line="360" w:lineRule="auto"/>
      <w:rPr>
        <w:rFonts w:ascii="Arial Narrow" w:hAnsi="Arial Narrow"/>
        <w:b/>
        <w:i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440741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450186">
                  <w:rPr>
                    <w:rFonts w:ascii="Arial Narrow" w:hAnsi="Arial Narrow"/>
                    <w:i/>
                    <w:noProof/>
                  </w:rPr>
                  <w:t>11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Pr="00EE6BA7">
      <w:rPr>
        <w:rFonts w:ascii="Arial Narrow" w:hAnsi="Arial Narrow"/>
        <w:b/>
        <w:i/>
      </w:rPr>
      <w:t xml:space="preserve">Projekt „ System Gospodarki Odpadami Ślęza </w:t>
    </w:r>
    <w:r>
      <w:rPr>
        <w:rFonts w:ascii="Arial Narrow" w:hAnsi="Arial Narrow"/>
        <w:b/>
        <w:i/>
      </w:rPr>
      <w:t>–</w:t>
    </w:r>
    <w:r w:rsidRPr="00EE6BA7">
      <w:rPr>
        <w:rFonts w:ascii="Arial Narrow" w:hAnsi="Arial Narrow"/>
        <w:b/>
        <w:i/>
      </w:rPr>
      <w:t xml:space="preserve"> Oława</w:t>
    </w:r>
    <w:r>
      <w:rPr>
        <w:rFonts w:ascii="Arial Narrow" w:hAnsi="Arial Narrow"/>
        <w:b/>
        <w:i/>
      </w:rPr>
      <w:t>”</w:t>
    </w:r>
  </w:p>
  <w:p w:rsidR="0041717A" w:rsidRDefault="00440741" w:rsidP="0041717A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4407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41" w:rsidRDefault="00440741" w:rsidP="00450186">
      <w:r>
        <w:separator/>
      </w:r>
    </w:p>
  </w:footnote>
  <w:footnote w:type="continuationSeparator" w:id="0">
    <w:p w:rsidR="00440741" w:rsidRDefault="00440741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440741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440741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440741"/>
    <w:rsid w:val="00450186"/>
    <w:rsid w:val="009F6259"/>
    <w:rsid w:val="00F0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1</cp:revision>
  <dcterms:created xsi:type="dcterms:W3CDTF">2011-06-18T09:37:00Z</dcterms:created>
  <dcterms:modified xsi:type="dcterms:W3CDTF">2011-06-18T09:42:00Z</dcterms:modified>
</cp:coreProperties>
</file>