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tj. z dnia 20 lipca 2017 r. (Dz.U. z 2017 r. poz. 1579), z późn.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D25696" w:rsidRPr="00D25696" w:rsidRDefault="00D25696" w:rsidP="00D25696">
      <w:pPr>
        <w:spacing w:line="264" w:lineRule="auto"/>
        <w:ind w:right="-6"/>
        <w:jc w:val="center"/>
        <w:rPr>
          <w:rFonts w:ascii="Arial Narrow" w:hAnsi="Arial Narrow" w:cs="Tahoma"/>
          <w:b/>
          <w:szCs w:val="24"/>
        </w:rPr>
      </w:pPr>
      <w:r w:rsidRPr="00D25696">
        <w:rPr>
          <w:rFonts w:ascii="Arial Narrow" w:hAnsi="Arial Narrow" w:cs="Tahoma"/>
          <w:b/>
          <w:sz w:val="23"/>
          <w:szCs w:val="23"/>
        </w:rPr>
        <w:t>„</w:t>
      </w:r>
      <w:r w:rsidRPr="00D25696">
        <w:rPr>
          <w:rFonts w:ascii="Arial Narrow" w:hAnsi="Arial Narrow"/>
          <w:b/>
          <w:szCs w:val="24"/>
        </w:rPr>
        <w:t>Dostawa urządzeń wraz z montażem do suszenia paliwa RDF”</w:t>
      </w: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AD6088" w:rsidP="00AD6088">
      <w:pPr>
        <w:tabs>
          <w:tab w:val="left" w:pos="6270"/>
        </w:tabs>
        <w:spacing w:line="264" w:lineRule="auto"/>
        <w:rPr>
          <w:rFonts w:ascii="Arial Narrow" w:hAnsi="Arial Narrow"/>
          <w:szCs w:val="24"/>
        </w:rPr>
      </w:pPr>
      <w:r>
        <w:rPr>
          <w:rFonts w:ascii="Arial Narrow" w:hAnsi="Arial Narrow"/>
          <w:szCs w:val="24"/>
        </w:rPr>
        <w:tab/>
      </w: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bookmarkStart w:id="0" w:name="_GoBack"/>
      <w:bookmarkEnd w:id="0"/>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DEB" w:rsidRDefault="00354DEB">
      <w:r>
        <w:separator/>
      </w:r>
    </w:p>
  </w:endnote>
  <w:endnote w:type="continuationSeparator" w:id="0">
    <w:p w:rsidR="00354DEB" w:rsidRDefault="00354DEB">
      <w:r>
        <w:continuationSeparator/>
      </w:r>
    </w:p>
  </w:endnote>
  <w:endnote w:type="continuationNotice" w:id="1">
    <w:p w:rsidR="00354DEB" w:rsidRDefault="00354DEB"/>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D4F" w:rsidRDefault="00BE0D4F" w:rsidP="00BE0D4F">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D25696">
      <w:rPr>
        <w:rFonts w:ascii="Tahoma" w:hAnsi="Tahoma" w:cs="Tahoma"/>
        <w:sz w:val="16"/>
        <w:szCs w:val="16"/>
      </w:rPr>
      <w:t>3</w:t>
    </w:r>
    <w:r w:rsidRPr="00032969">
      <w:rPr>
        <w:rFonts w:ascii="Tahoma" w:hAnsi="Tahoma" w:cs="Tahoma"/>
        <w:sz w:val="16"/>
        <w:szCs w:val="16"/>
      </w:rPr>
      <w:t xml:space="preserve">: </w:t>
    </w:r>
    <w:r w:rsidR="00D25696" w:rsidRPr="00D25696">
      <w:rPr>
        <w:rFonts w:ascii="Tahoma" w:hAnsi="Tahoma" w:cs="Tahoma"/>
        <w:sz w:val="16"/>
        <w:szCs w:val="16"/>
      </w:rPr>
      <w:t>„Dostawa urządzeń wraz z montażem do suszenia paliwa RDF”</w:t>
    </w:r>
  </w:p>
  <w:p w:rsidR="00BE0D4F" w:rsidRDefault="00BE0D4F" w:rsidP="00BE0D4F">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BE0D4F" w:rsidRPr="0029298C" w:rsidRDefault="00BE0D4F" w:rsidP="00BE0D4F">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D25696">
      <w:rPr>
        <w:rFonts w:ascii="Arial Narrow" w:hAnsi="Arial Narrow"/>
        <w:noProof/>
        <w:sz w:val="20"/>
      </w:rPr>
      <w:t>2</w:t>
    </w:r>
    <w:r w:rsidRPr="0029298C">
      <w:rPr>
        <w:rFonts w:ascii="Arial Narrow" w:hAnsi="Arial Narrow"/>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DEB" w:rsidRDefault="00354DEB">
      <w:r>
        <w:separator/>
      </w:r>
    </w:p>
  </w:footnote>
  <w:footnote w:type="continuationSeparator" w:id="0">
    <w:p w:rsidR="00354DEB" w:rsidRDefault="00354DEB">
      <w:r>
        <w:continuationSeparator/>
      </w:r>
    </w:p>
  </w:footnote>
  <w:footnote w:type="continuationNotice" w:id="1">
    <w:p w:rsidR="00354DEB" w:rsidRDefault="00354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0A6"/>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4DEB"/>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557E"/>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088"/>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0D4F"/>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87CB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5696"/>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14A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A1115"/>
  <w15:docId w15:val="{A15B9E91-DD31-44E1-BB7C-0F792BC2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E25E6-FE9D-412F-9F09-E9867B01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1910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Michał</cp:lastModifiedBy>
  <cp:revision>11</cp:revision>
  <cp:lastPrinted>2012-07-17T10:13:00Z</cp:lastPrinted>
  <dcterms:created xsi:type="dcterms:W3CDTF">2018-01-21T11:15:00Z</dcterms:created>
  <dcterms:modified xsi:type="dcterms:W3CDTF">2018-02-15T10:31:00Z</dcterms:modified>
</cp:coreProperties>
</file>