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78457E">
        <w:rPr>
          <w:rFonts w:ascii="Arial Narrow" w:hAnsi="Arial Narrow" w:cstheme="minorHAnsi"/>
          <w:b/>
          <w:sz w:val="21"/>
          <w:szCs w:val="21"/>
        </w:rPr>
        <w:t>5</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5C15CE" w:rsidRDefault="00086B79" w:rsidP="00104074">
      <w:pPr>
        <w:spacing w:line="264" w:lineRule="auto"/>
        <w:ind w:left="360"/>
        <w:rPr>
          <w:rFonts w:ascii="Arial Narrow" w:hAnsi="Arial Narrow"/>
          <w:sz w:val="21"/>
          <w:szCs w:val="21"/>
        </w:rPr>
      </w:pPr>
      <w:r w:rsidRPr="005C15C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78457E" w:rsidP="0089508E">
      <w:pPr>
        <w:shd w:val="clear" w:color="auto" w:fill="FFFFFF"/>
        <w:ind w:left="173"/>
        <w:jc w:val="center"/>
        <w:rPr>
          <w:rFonts w:ascii="Arial Narrow" w:hAnsi="Arial Narrow"/>
          <w:b/>
          <w:szCs w:val="24"/>
        </w:rPr>
      </w:pPr>
      <w:r>
        <w:rPr>
          <w:rFonts w:ascii="Arial Narrow" w:hAnsi="Arial Narrow"/>
          <w:b/>
          <w:szCs w:val="24"/>
        </w:rPr>
        <w:t>TABELA ELEMENTÓW SCALONYCH</w:t>
      </w:r>
    </w:p>
    <w:p w:rsidR="0078457E" w:rsidRPr="00104074" w:rsidRDefault="00C96727" w:rsidP="0078457E">
      <w:pPr>
        <w:shd w:val="clear" w:color="auto" w:fill="FFFFFF"/>
        <w:ind w:left="173"/>
        <w:jc w:val="center"/>
        <w:rPr>
          <w:rFonts w:ascii="Arial Narrow" w:hAnsi="Arial Narrow"/>
          <w:sz w:val="22"/>
          <w:szCs w:val="22"/>
        </w:rPr>
      </w:pPr>
      <w:r w:rsidRPr="0089508E">
        <w:rPr>
          <w:rFonts w:ascii="Arial Narrow" w:hAnsi="Arial Narrow"/>
          <w:szCs w:val="24"/>
        </w:rPr>
        <w:t xml:space="preserve"> </w:t>
      </w:r>
    </w:p>
    <w:tbl>
      <w:tblPr>
        <w:tblW w:w="9298" w:type="dxa"/>
        <w:tblInd w:w="80" w:type="dxa"/>
        <w:tblCellMar>
          <w:left w:w="70" w:type="dxa"/>
          <w:right w:w="70" w:type="dxa"/>
        </w:tblCellMar>
        <w:tblLook w:val="04A0" w:firstRow="1" w:lastRow="0" w:firstColumn="1" w:lastColumn="0" w:noHBand="0" w:noVBand="1"/>
      </w:tblPr>
      <w:tblGrid>
        <w:gridCol w:w="706"/>
        <w:gridCol w:w="5407"/>
        <w:gridCol w:w="1446"/>
        <w:gridCol w:w="1739"/>
      </w:tblGrid>
      <w:tr w:rsidR="0078457E" w:rsidRPr="0078457E" w:rsidTr="0078457E">
        <w:trPr>
          <w:trHeight w:val="316"/>
        </w:trPr>
        <w:tc>
          <w:tcPr>
            <w:tcW w:w="706"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Lp.</w:t>
            </w:r>
          </w:p>
        </w:tc>
        <w:tc>
          <w:tcPr>
            <w:tcW w:w="5407" w:type="dxa"/>
            <w:vMerge w:val="restart"/>
            <w:tcBorders>
              <w:top w:val="single" w:sz="4" w:space="0" w:color="auto"/>
              <w:left w:val="nil"/>
              <w:bottom w:val="single" w:sz="8" w:space="0" w:color="000000"/>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Etap realizacji przedmiotu zamówienia</w:t>
            </w:r>
          </w:p>
        </w:tc>
        <w:tc>
          <w:tcPr>
            <w:tcW w:w="144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xml:space="preserve">udział w </w:t>
            </w:r>
            <w:r w:rsidR="00F32EFC">
              <w:rPr>
                <w:rFonts w:ascii="Times New Roman" w:hAnsi="Times New Roman"/>
                <w:b/>
                <w:bCs/>
                <w:sz w:val="20"/>
              </w:rPr>
              <w:t>cenie</w:t>
            </w:r>
            <w:r w:rsidRPr="0078457E">
              <w:rPr>
                <w:rFonts w:ascii="Times New Roman" w:hAnsi="Times New Roman"/>
                <w:b/>
                <w:bCs/>
                <w:sz w:val="20"/>
              </w:rPr>
              <w:t xml:space="preserve"> oferty</w:t>
            </w:r>
          </w:p>
        </w:tc>
        <w:tc>
          <w:tcPr>
            <w:tcW w:w="173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AA35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Cena</w:t>
            </w:r>
            <w:r w:rsidR="0078457E" w:rsidRPr="0078457E">
              <w:rPr>
                <w:rFonts w:ascii="Times New Roman" w:hAnsi="Times New Roman"/>
                <w:b/>
                <w:bCs/>
                <w:sz w:val="20"/>
              </w:rPr>
              <w:t xml:space="preserve"> netto (zł)</w:t>
            </w:r>
          </w:p>
        </w:tc>
      </w:tr>
      <w:tr w:rsidR="0078457E" w:rsidRPr="0078457E" w:rsidTr="0078457E">
        <w:trPr>
          <w:trHeight w:val="599"/>
        </w:trPr>
        <w:tc>
          <w:tcPr>
            <w:tcW w:w="706" w:type="dxa"/>
            <w:vMerge/>
            <w:tcBorders>
              <w:top w:val="nil"/>
              <w:left w:val="single" w:sz="8" w:space="0" w:color="auto"/>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5407" w:type="dxa"/>
            <w:vMerge/>
            <w:tcBorders>
              <w:top w:val="nil"/>
              <w:left w:val="nil"/>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446"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739"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r>
      <w:tr w:rsidR="0078457E" w:rsidRPr="0078457E" w:rsidTr="0078457E">
        <w:trPr>
          <w:trHeight w:val="384"/>
        </w:trPr>
        <w:tc>
          <w:tcPr>
            <w:tcW w:w="706" w:type="dxa"/>
            <w:tcBorders>
              <w:top w:val="nil"/>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1</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Opracowanie dokumentacji projektowej</w:t>
            </w:r>
          </w:p>
        </w:tc>
        <w:tc>
          <w:tcPr>
            <w:tcW w:w="1446" w:type="dxa"/>
            <w:tcBorders>
              <w:top w:val="nil"/>
              <w:left w:val="nil"/>
              <w:bottom w:val="single" w:sz="4" w:space="0" w:color="auto"/>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4%</w:t>
            </w:r>
          </w:p>
        </w:tc>
        <w:tc>
          <w:tcPr>
            <w:tcW w:w="1739" w:type="dxa"/>
            <w:tcBorders>
              <w:top w:val="nil"/>
              <w:left w:val="single" w:sz="8" w:space="0" w:color="auto"/>
              <w:bottom w:val="single" w:sz="4" w:space="0" w:color="auto"/>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2</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Dostawa</w:t>
            </w:r>
            <w:r w:rsidR="005C15CE">
              <w:rPr>
                <w:rFonts w:ascii="Times New Roman" w:hAnsi="Times New Roman"/>
                <w:b/>
                <w:bCs/>
                <w:sz w:val="20"/>
              </w:rPr>
              <w:t xml:space="preserve"> wszystkich</w:t>
            </w:r>
            <w:r w:rsidRPr="0078457E">
              <w:rPr>
                <w:rFonts w:ascii="Times New Roman" w:hAnsi="Times New Roman"/>
                <w:b/>
                <w:bCs/>
                <w:sz w:val="20"/>
              </w:rPr>
              <w:t xml:space="preserve"> maszyn i urządzeń</w:t>
            </w:r>
          </w:p>
        </w:tc>
        <w:tc>
          <w:tcPr>
            <w:tcW w:w="1446"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60%</w:t>
            </w:r>
          </w:p>
        </w:tc>
        <w:tc>
          <w:tcPr>
            <w:tcW w:w="1739"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nil"/>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3</w:t>
            </w:r>
          </w:p>
        </w:tc>
        <w:tc>
          <w:tcPr>
            <w:tcW w:w="5407" w:type="dxa"/>
            <w:tcBorders>
              <w:top w:val="nil"/>
              <w:left w:val="nil"/>
              <w:bottom w:val="nil"/>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Montaż</w:t>
            </w:r>
            <w:r w:rsidR="005C15CE">
              <w:rPr>
                <w:rFonts w:ascii="Times New Roman" w:hAnsi="Times New Roman"/>
                <w:b/>
                <w:bCs/>
                <w:sz w:val="20"/>
              </w:rPr>
              <w:t xml:space="preserve"> wszystkich</w:t>
            </w:r>
            <w:r w:rsidRPr="0078457E">
              <w:rPr>
                <w:rFonts w:ascii="Times New Roman" w:hAnsi="Times New Roman"/>
                <w:b/>
                <w:bCs/>
                <w:sz w:val="20"/>
              </w:rPr>
              <w:t xml:space="preserve"> maszyn i urządzeń</w:t>
            </w:r>
          </w:p>
        </w:tc>
        <w:tc>
          <w:tcPr>
            <w:tcW w:w="1446" w:type="dxa"/>
            <w:tcBorders>
              <w:top w:val="nil"/>
              <w:left w:val="nil"/>
              <w:bottom w:val="nil"/>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16%</w:t>
            </w:r>
          </w:p>
        </w:tc>
        <w:tc>
          <w:tcPr>
            <w:tcW w:w="1739" w:type="dxa"/>
            <w:tcBorders>
              <w:top w:val="nil"/>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4</w:t>
            </w:r>
          </w:p>
        </w:tc>
        <w:tc>
          <w:tcPr>
            <w:tcW w:w="5407" w:type="dxa"/>
            <w:tcBorders>
              <w:top w:val="single" w:sz="4" w:space="0" w:color="auto"/>
              <w:left w:val="nil"/>
              <w:bottom w:val="nil"/>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Uruchomienie linii technologicznej, przekazanie dokumentacji powykonawczej</w:t>
            </w:r>
          </w:p>
        </w:tc>
        <w:tc>
          <w:tcPr>
            <w:tcW w:w="1446" w:type="dxa"/>
            <w:tcBorders>
              <w:top w:val="single" w:sz="4" w:space="0" w:color="auto"/>
              <w:left w:val="nil"/>
              <w:bottom w:val="nil"/>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20%</w:t>
            </w:r>
          </w:p>
        </w:tc>
        <w:tc>
          <w:tcPr>
            <w:tcW w:w="1739" w:type="dxa"/>
            <w:tcBorders>
              <w:top w:val="single" w:sz="4" w:space="0" w:color="auto"/>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5407"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cena</w:t>
            </w:r>
            <w:r w:rsidRPr="0078457E">
              <w:rPr>
                <w:rFonts w:cs="Arial"/>
                <w:sz w:val="20"/>
              </w:rPr>
              <w:t xml:space="preserve"> netto :</w:t>
            </w:r>
          </w:p>
        </w:tc>
        <w:tc>
          <w:tcPr>
            <w:tcW w:w="1446"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bookmarkStart w:id="0" w:name="_GoBack"/>
            <w:bookmarkEnd w:id="0"/>
          </w:p>
        </w:tc>
        <w:tc>
          <w:tcPr>
            <w:tcW w:w="17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Podatek VAT </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 xml:space="preserve">cena </w:t>
            </w:r>
            <w:r w:rsidRPr="0078457E">
              <w:rPr>
                <w:rFonts w:cs="Arial"/>
                <w:sz w:val="20"/>
              </w:rPr>
              <w:t>brutto (z VAT)</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bl>
    <w:p w:rsidR="0078457E" w:rsidRPr="0078457E" w:rsidRDefault="0078457E" w:rsidP="0078457E">
      <w:pPr>
        <w:shd w:val="clear" w:color="auto" w:fill="FFFFFF"/>
        <w:jc w:val="left"/>
        <w:rPr>
          <w:rFonts w:ascii="Arial Narrow" w:hAnsi="Arial Narrow"/>
          <w:sz w:val="21"/>
          <w:szCs w:val="21"/>
        </w:rPr>
      </w:pPr>
    </w:p>
    <w:p w:rsidR="0078457E" w:rsidRPr="0078457E" w:rsidRDefault="00AA354E" w:rsidP="0078457E">
      <w:pPr>
        <w:shd w:val="clear" w:color="auto" w:fill="FFFFFF"/>
        <w:jc w:val="left"/>
        <w:rPr>
          <w:rFonts w:ascii="Arial Narrow" w:hAnsi="Arial Narrow"/>
          <w:sz w:val="21"/>
          <w:szCs w:val="21"/>
        </w:rPr>
      </w:pPr>
      <w:r>
        <w:rPr>
          <w:rFonts w:ascii="Arial Narrow" w:hAnsi="Arial Narrow"/>
          <w:sz w:val="21"/>
          <w:szCs w:val="21"/>
        </w:rPr>
        <w:t xml:space="preserve">Ceny </w:t>
      </w:r>
      <w:r w:rsidR="0078457E" w:rsidRPr="0078457E">
        <w:rPr>
          <w:rFonts w:ascii="Arial Narrow" w:hAnsi="Arial Narrow"/>
          <w:sz w:val="21"/>
          <w:szCs w:val="21"/>
        </w:rPr>
        <w:t>oraz w</w:t>
      </w:r>
      <w:r>
        <w:rPr>
          <w:rFonts w:ascii="Arial Narrow" w:hAnsi="Arial Narrow"/>
          <w:sz w:val="21"/>
          <w:szCs w:val="21"/>
        </w:rPr>
        <w:t xml:space="preserve">ysokość </w:t>
      </w:r>
      <w:r w:rsidR="0078457E" w:rsidRPr="0078457E">
        <w:rPr>
          <w:rFonts w:ascii="Arial Narrow" w:hAnsi="Arial Narrow"/>
          <w:sz w:val="21"/>
          <w:szCs w:val="21"/>
        </w:rPr>
        <w:t xml:space="preserve">podatku VAT  należy podawać w </w:t>
      </w:r>
      <w:r>
        <w:rPr>
          <w:rFonts w:ascii="Arial Narrow" w:hAnsi="Arial Narrow"/>
          <w:sz w:val="21"/>
          <w:szCs w:val="21"/>
        </w:rPr>
        <w:t>złotych</w:t>
      </w:r>
      <w:r w:rsidR="0078457E" w:rsidRPr="0078457E">
        <w:rPr>
          <w:rFonts w:ascii="Arial Narrow" w:hAnsi="Arial Narrow"/>
          <w:sz w:val="21"/>
          <w:szCs w:val="21"/>
        </w:rPr>
        <w:t xml:space="preserve"> z dokładnością do dwóch miejsc po przecinku</w:t>
      </w:r>
      <w:r>
        <w:rPr>
          <w:rFonts w:ascii="Arial Narrow" w:hAnsi="Arial Narrow"/>
          <w:sz w:val="21"/>
          <w:szCs w:val="21"/>
        </w:rPr>
        <w:t>.</w:t>
      </w:r>
    </w:p>
    <w:p w:rsidR="0078457E" w:rsidRPr="00B72281" w:rsidRDefault="0078457E" w:rsidP="00104074">
      <w:pPr>
        <w:spacing w:line="264" w:lineRule="auto"/>
        <w:ind w:left="426"/>
        <w:rPr>
          <w:rFonts w:ascii="Arial Narrow" w:hAnsi="Arial Narrow"/>
          <w:sz w:val="20"/>
          <w:szCs w:val="21"/>
        </w:rPr>
      </w:pPr>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C96727" w:rsidRPr="00104074" w:rsidRDefault="00AF4AB6"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p w:rsidR="00AF4AB6" w:rsidRPr="00104074" w:rsidRDefault="00AF4AB6" w:rsidP="00104074">
      <w:pPr>
        <w:spacing w:line="264" w:lineRule="auto"/>
        <w:rPr>
          <w:rFonts w:ascii="Arial Narrow" w:hAnsi="Arial Narrow" w:cstheme="minorHAnsi"/>
          <w:sz w:val="21"/>
          <w:szCs w:val="21"/>
        </w:rPr>
      </w:pPr>
    </w:p>
    <w:sectPr w:rsidR="00AF4AB6"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665" w:rsidRDefault="004A2665">
      <w:r>
        <w:separator/>
      </w:r>
    </w:p>
  </w:endnote>
  <w:endnote w:type="continuationSeparator" w:id="0">
    <w:p w:rsidR="004A2665" w:rsidRDefault="004A2665">
      <w:r>
        <w:continuationSeparator/>
      </w:r>
    </w:p>
  </w:endnote>
  <w:endnote w:type="continuationNotice" w:id="1">
    <w:p w:rsidR="004A2665" w:rsidRDefault="004A2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A98" w:rsidRDefault="004F7A98" w:rsidP="004F7A98">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Pr>
        <w:rFonts w:ascii="Tahoma" w:hAnsi="Tahoma" w:cs="Tahoma"/>
        <w:sz w:val="16"/>
        <w:szCs w:val="16"/>
      </w:rPr>
      <w:t>2</w:t>
    </w:r>
    <w:r w:rsidR="00744C87">
      <w:rPr>
        <w:rFonts w:ascii="Tahoma" w:hAnsi="Tahoma" w:cs="Tahoma"/>
        <w:sz w:val="16"/>
        <w:szCs w:val="16"/>
      </w:rPr>
      <w:t>.1</w:t>
    </w:r>
    <w:r w:rsidRPr="00032969">
      <w:rPr>
        <w:rFonts w:ascii="Tahoma" w:hAnsi="Tahoma" w:cs="Tahoma"/>
        <w:sz w:val="16"/>
        <w:szCs w:val="16"/>
      </w:rPr>
      <w:t xml:space="preserve">: </w:t>
    </w:r>
    <w:r>
      <w:rPr>
        <w:rFonts w:ascii="Tahoma" w:hAnsi="Tahoma" w:cs="Tahoma"/>
        <w:sz w:val="16"/>
        <w:szCs w:val="16"/>
      </w:rPr>
      <w:t>„</w:t>
    </w:r>
    <w:proofErr w:type="spellStart"/>
    <w:r w:rsidRPr="00032969">
      <w:rPr>
        <w:rFonts w:ascii="Tahoma" w:hAnsi="Tahoma" w:cs="Tahoma"/>
        <w:sz w:val="16"/>
        <w:szCs w:val="16"/>
      </w:rPr>
      <w:t>Domaszynowienie</w:t>
    </w:r>
    <w:proofErr w:type="spellEnd"/>
    <w:r w:rsidRPr="00032969">
      <w:rPr>
        <w:rFonts w:ascii="Tahoma" w:hAnsi="Tahoma" w:cs="Tahoma"/>
        <w:sz w:val="16"/>
        <w:szCs w:val="16"/>
      </w:rPr>
      <w:t xml:space="preserve"> linii produkcji paliwa RDF</w:t>
    </w:r>
    <w:r>
      <w:rPr>
        <w:rFonts w:ascii="Tahoma" w:hAnsi="Tahoma" w:cs="Tahoma"/>
        <w:sz w:val="16"/>
        <w:szCs w:val="16"/>
      </w:rPr>
      <w:t>”</w:t>
    </w:r>
    <w:r w:rsidRPr="00032969" w:rsidDel="00032969">
      <w:rPr>
        <w:rFonts w:ascii="Tahoma" w:hAnsi="Tahoma" w:cs="Tahoma"/>
        <w:sz w:val="16"/>
        <w:szCs w:val="16"/>
      </w:rPr>
      <w:t xml:space="preserve"> </w:t>
    </w:r>
  </w:p>
  <w:p w:rsidR="004F7A98" w:rsidRDefault="004F7A98" w:rsidP="004F7A98">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4F7A98" w:rsidRPr="0029298C" w:rsidRDefault="004F7A98" w:rsidP="004F7A98">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744C87">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665" w:rsidRDefault="004A2665">
      <w:r>
        <w:separator/>
      </w:r>
    </w:p>
  </w:footnote>
  <w:footnote w:type="continuationSeparator" w:id="0">
    <w:p w:rsidR="004A2665" w:rsidRDefault="004A2665">
      <w:r>
        <w:continuationSeparator/>
      </w:r>
    </w:p>
  </w:footnote>
  <w:footnote w:type="continuationNotice" w:id="1">
    <w:p w:rsidR="004A2665" w:rsidRDefault="004A26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0C17"/>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6E12"/>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3A11"/>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2665"/>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A98"/>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069A"/>
    <w:rsid w:val="005B17E9"/>
    <w:rsid w:val="005B1A57"/>
    <w:rsid w:val="005B4C1E"/>
    <w:rsid w:val="005B775B"/>
    <w:rsid w:val="005B7B9F"/>
    <w:rsid w:val="005C15CE"/>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2D22"/>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4C87"/>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AE7"/>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0F14"/>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377"/>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354E"/>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5E"/>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8E"/>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2EFC"/>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99E99-CF34-4BB2-9990-615C5160A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1267</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Tomek</cp:lastModifiedBy>
  <cp:revision>8</cp:revision>
  <cp:lastPrinted>2018-01-24T13:11:00Z</cp:lastPrinted>
  <dcterms:created xsi:type="dcterms:W3CDTF">2018-01-24T13:41:00Z</dcterms:created>
  <dcterms:modified xsi:type="dcterms:W3CDTF">2018-04-06T13:22:00Z</dcterms:modified>
</cp:coreProperties>
</file>